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7B05" w14:textId="2DFEC49D" w:rsidR="0029201C" w:rsidRPr="0029201C" w:rsidRDefault="007F473E" w:rsidP="0029201C">
      <w:pPr>
        <w:pStyle w:val="Standard"/>
        <w:widowControl w:val="0"/>
        <w:jc w:val="center"/>
        <w:rPr>
          <w:rFonts w:ascii="Times New Roman" w:hAnsi="Times New Roman" w:cs="Times New Roman"/>
        </w:rPr>
      </w:pPr>
      <w:r w:rsidRPr="007F47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Informacja o przetwarzaniu danych osobowych na podstawie rozporządzenia Parlamentu </w:t>
      </w:r>
      <w:r w:rsidR="0029201C" w:rsidRPr="0029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98E3D93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color w:val="000000"/>
          <w:sz w:val="22"/>
          <w:szCs w:val="22"/>
        </w:rPr>
        <w:t>INFORMUJEMY, ŻE:</w:t>
      </w:r>
    </w:p>
    <w:p w14:paraId="60DD2A02" w14:textId="77777777" w:rsidR="0029201C" w:rsidRPr="0029201C" w:rsidRDefault="0029201C" w:rsidP="0029201C">
      <w:pPr>
        <w:pStyle w:val="Standard"/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Administratorami danych osobowych przetwarzanych w ramach procesu rekrutacji są przedszkola/inne formy wychowania przedszkolnego wybrane przez rodziców/opiekunów prawnych kandydata, wskazane w II części wniosku.</w:t>
      </w:r>
    </w:p>
    <w:p w14:paraId="1FA1877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Kontakt z inspektorem ochrony danych u każdego Administratora (w każdej placówce) jest możliwy przy użyciu danych kontaktowych placówki.</w:t>
      </w:r>
    </w:p>
    <w:p w14:paraId="12D59F12" w14:textId="5FD38B84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</w:t>
      </w:r>
      <w:r w:rsidR="008F5636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 xml:space="preserve">o przyjęcie do przedszkola  oraz wykaz załączanych dokumentów potwierdzających spełnianie kryteriów rekrutacyjnych, art. 127 ust. 1, ust. 4 i ust. 14, określającego sposób organizowania </w:t>
      </w:r>
      <w:r w:rsidR="008F5636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>i kształcenia dzieci niepełnosprawnych, a także art. 160, który określa zasady przechowywania danych osobowych kandydatów i dokumentacji postępowania rekrutacyjnego.</w:t>
      </w:r>
    </w:p>
    <w:p w14:paraId="28441EAD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</w:t>
      </w:r>
    </w:p>
    <w:p w14:paraId="5859A1F9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</w:t>
      </w:r>
    </w:p>
    <w:p w14:paraId="01A7A01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Dane osobowe nie będą przekazywane do państwa trzeciego ani do organizacji międzynarodowej.</w:t>
      </w:r>
    </w:p>
    <w:p w14:paraId="16B5ECB3" w14:textId="519C2AC2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</w:t>
      </w:r>
      <w:r w:rsidR="008F5636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>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5C464E0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 przysługuje prawo dostępu do danych osobowych kandydata, żądania ich sprostowania lub usunięcia. </w:t>
      </w:r>
      <w:r w:rsidRPr="0029201C">
        <w:rPr>
          <w:rFonts w:ascii="Times New Roman" w:hAnsi="Times New Roman" w:cs="Times New Roman"/>
          <w:b/>
          <w:sz w:val="22"/>
          <w:szCs w:val="22"/>
        </w:rPr>
        <w:t>Wniesienie żądania usunięcia danych jest równoznaczne z rezygnacją z udziału w procesie rekrutacji</w:t>
      </w:r>
      <w:r w:rsidRPr="0029201C">
        <w:rPr>
          <w:rFonts w:ascii="Times New Roman" w:hAnsi="Times New Roman" w:cs="Times New Roman"/>
          <w:sz w:val="22"/>
          <w:szCs w:val="22"/>
        </w:rPr>
        <w:t>. Ponadto przysługuje im prawo do żądania ograniczenia przetwarzania w przypadkach określonych w art. 18 RODO.</w:t>
      </w:r>
    </w:p>
    <w:p w14:paraId="102CD82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ramach procesu rekrutacji dane nie są przetwarzane na postawie art. 6 ust. 1 lit. e) lub f) RODO, zatem </w:t>
      </w:r>
      <w:r w:rsidRPr="0029201C">
        <w:rPr>
          <w:rFonts w:ascii="Times New Roman" w:hAnsi="Times New Roman" w:cs="Times New Roman"/>
          <w:b/>
          <w:sz w:val="22"/>
          <w:szCs w:val="22"/>
        </w:rPr>
        <w:t>prawo do wniesienia sprzeciwu na podstawie art. 21 RODO nie przysługuje.</w:t>
      </w:r>
    </w:p>
    <w:p w14:paraId="236BF06F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7EF39DA0" w14:textId="6F212C3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toku przetwarzania danych na potrzeby procesu rekrutacji nie dochodzi do wyłącznie zautomatyzowanego podejmowania decyzji ani do profilowania, o których mowa w art. 22 ust. 1 </w:t>
      </w:r>
      <w:r w:rsidR="008F5636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 xml:space="preserve">i ust. 4 RODO – żadne decyzje dotyczące przyjęcia do placówki nie zapadają automatycznie oraz że </w:t>
      </w:r>
      <w:r w:rsidRPr="0029201C">
        <w:rPr>
          <w:rFonts w:ascii="Times New Roman" w:hAnsi="Times New Roman" w:cs="Times New Roman"/>
          <w:sz w:val="22"/>
          <w:szCs w:val="22"/>
        </w:rPr>
        <w:lastRenderedPageBreak/>
        <w:t>nie buduje się jakichkolwiek profili kandydatów.</w:t>
      </w:r>
    </w:p>
    <w:p w14:paraId="62F2F204" w14:textId="71C2BF98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 w:rsidR="008F5636">
        <w:rPr>
          <w:rFonts w:ascii="Times New Roman" w:hAnsi="Times New Roman" w:cs="Times New Roman"/>
          <w:sz w:val="22"/>
          <w:szCs w:val="22"/>
        </w:rPr>
        <w:t>Prezes Urzędu</w:t>
      </w:r>
      <w:r w:rsidRPr="0029201C">
        <w:rPr>
          <w:rFonts w:ascii="Times New Roman" w:hAnsi="Times New Roman" w:cs="Times New Roman"/>
          <w:sz w:val="22"/>
          <w:szCs w:val="22"/>
        </w:rPr>
        <w:t xml:space="preserve"> Ochrony Danych Osobowych (ul. Stawki 2, 00-193 Warszawa), a jeśli w przyszłości zostałby powołany inny organ nadzorczy, to ten organ będzie właściwy do rozpatrzenia skargi</w:t>
      </w:r>
      <w:r w:rsidRPr="0029201C">
        <w:rPr>
          <w:rStyle w:val="Odwoanieprzypisudolnego"/>
          <w:rFonts w:ascii="Times New Roman" w:hAnsi="Times New Roman" w:cs="Times New Roman"/>
        </w:rPr>
        <w:footnoteReference w:id="1"/>
      </w:r>
      <w:r w:rsidRPr="0029201C">
        <w:rPr>
          <w:rFonts w:ascii="Times New Roman" w:hAnsi="Times New Roman" w:cs="Times New Roman"/>
          <w:sz w:val="22"/>
          <w:szCs w:val="22"/>
        </w:rPr>
        <w:t>.</w:t>
      </w:r>
    </w:p>
    <w:p w14:paraId="1D3B7D10" w14:textId="29CF22AF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sz w:val="22"/>
          <w:szCs w:val="22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9201C">
        <w:rPr>
          <w:rFonts w:ascii="Times New Roman" w:hAnsi="Times New Roman" w:cs="Times New Roman"/>
          <w:sz w:val="22"/>
          <w:szCs w:val="22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</w:t>
      </w:r>
    </w:p>
    <w:p w14:paraId="0E39A116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3E58D67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Zapoznałam się/zapoznałem się z treścią powyższych pouczeń. Oświadczam, że podane informacje są zgodne ze stanem faktycznym.</w:t>
      </w:r>
    </w:p>
    <w:p w14:paraId="286E7C0A" w14:textId="77777777" w:rsidR="0029201C" w:rsidRPr="0029201C" w:rsidRDefault="0029201C" w:rsidP="0029201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1995A62" w14:textId="77777777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</w:rPr>
        <w:t>……………..…………………………………………………..……………..</w:t>
      </w:r>
    </w:p>
    <w:p w14:paraId="632D37C4" w14:textId="7FB63B85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bookmarkStart w:id="0" w:name="_Toc295329"/>
      <w:r w:rsidRPr="0029201C">
        <w:rPr>
          <w:rFonts w:ascii="Times New Roman" w:hAnsi="Times New Roman" w:cs="Times New Roman"/>
          <w:i/>
        </w:rPr>
        <w:t>(czytelny podpis wnioskodawc</w:t>
      </w:r>
      <w:r w:rsidR="007362A0">
        <w:rPr>
          <w:rFonts w:ascii="Times New Roman" w:hAnsi="Times New Roman" w:cs="Times New Roman"/>
          <w:i/>
        </w:rPr>
        <w:t>ów</w:t>
      </w:r>
      <w:r w:rsidRPr="0029201C">
        <w:rPr>
          <w:rFonts w:ascii="Times New Roman" w:hAnsi="Times New Roman" w:cs="Times New Roman"/>
          <w:i/>
        </w:rPr>
        <w:t>-rodzic</w:t>
      </w:r>
      <w:r w:rsidR="007362A0">
        <w:rPr>
          <w:rFonts w:ascii="Times New Roman" w:hAnsi="Times New Roman" w:cs="Times New Roman"/>
          <w:i/>
        </w:rPr>
        <w:t xml:space="preserve">ów/opiekunów </w:t>
      </w:r>
      <w:r w:rsidRPr="0029201C">
        <w:rPr>
          <w:rFonts w:ascii="Times New Roman" w:hAnsi="Times New Roman" w:cs="Times New Roman"/>
          <w:i/>
        </w:rPr>
        <w:t>kandydata)</w:t>
      </w:r>
      <w:bookmarkEnd w:id="0"/>
    </w:p>
    <w:p w14:paraId="58C1560F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</w:rPr>
        <w:t>……………………………………</w:t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</w:p>
    <w:p w14:paraId="0C0F60F5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bookmarkStart w:id="1" w:name="_Toc295330"/>
      <w:r w:rsidRPr="0029201C">
        <w:rPr>
          <w:rFonts w:ascii="Times New Roman" w:hAnsi="Times New Roman" w:cs="Times New Roman"/>
          <w:i/>
        </w:rPr>
        <w:t>(data)</w:t>
      </w:r>
      <w:bookmarkEnd w:id="1"/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</w:p>
    <w:p w14:paraId="784E4EC7" w14:textId="77777777" w:rsidR="00904027" w:rsidRPr="0029201C" w:rsidRDefault="00904027">
      <w:pPr>
        <w:rPr>
          <w:rFonts w:ascii="Times New Roman" w:hAnsi="Times New Roman" w:cs="Times New Roman"/>
        </w:rPr>
      </w:pPr>
    </w:p>
    <w:sectPr w:rsidR="00904027" w:rsidRPr="0029201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DB9D" w14:textId="77777777" w:rsidR="008E3AFC" w:rsidRDefault="008E3AFC" w:rsidP="0029201C">
      <w:r>
        <w:separator/>
      </w:r>
    </w:p>
  </w:endnote>
  <w:endnote w:type="continuationSeparator" w:id="0">
    <w:p w14:paraId="5E4D7C66" w14:textId="77777777" w:rsidR="008E3AFC" w:rsidRDefault="008E3AFC" w:rsidP="0029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13DF" w14:textId="77777777" w:rsidR="007B3B8D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2F5C" w14:textId="77777777" w:rsidR="008E3AFC" w:rsidRDefault="008E3AFC" w:rsidP="0029201C">
      <w:r>
        <w:separator/>
      </w:r>
    </w:p>
  </w:footnote>
  <w:footnote w:type="continuationSeparator" w:id="0">
    <w:p w14:paraId="3E8C7EAB" w14:textId="77777777" w:rsidR="008E3AFC" w:rsidRDefault="008E3AFC" w:rsidP="0029201C">
      <w:r>
        <w:continuationSeparator/>
      </w:r>
    </w:p>
  </w:footnote>
  <w:footnote w:id="1">
    <w:p w14:paraId="450752DF" w14:textId="77777777" w:rsidR="0029201C" w:rsidRPr="0029201C" w:rsidRDefault="0029201C" w:rsidP="0029201C">
      <w:pPr>
        <w:pStyle w:val="Tekstprzypisudolnego"/>
        <w:jc w:val="both"/>
        <w:rPr>
          <w:rFonts w:ascii="Times New Roman" w:hAnsi="Times New Roman" w:cs="Times New Roman"/>
        </w:rPr>
      </w:pPr>
      <w:r w:rsidRPr="0029201C">
        <w:rPr>
          <w:rStyle w:val="Odwoanieprzypisudolnego"/>
          <w:rFonts w:ascii="Times New Roman" w:hAnsi="Times New Roman" w:cs="Times New Roman"/>
        </w:rPr>
        <w:footnoteRef/>
      </w:r>
      <w:r w:rsidRPr="0029201C">
        <w:rPr>
          <w:rFonts w:ascii="Times New Roman" w:hAnsi="Times New Roman" w:cs="Times New Roman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4E18"/>
    <w:multiLevelType w:val="multilevel"/>
    <w:tmpl w:val="4530C6C2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51302781">
    <w:abstractNumId w:val="0"/>
  </w:num>
  <w:num w:numId="2" w16cid:durableId="1663238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C"/>
    <w:rsid w:val="0029201C"/>
    <w:rsid w:val="00392D84"/>
    <w:rsid w:val="006C0AAE"/>
    <w:rsid w:val="007362A0"/>
    <w:rsid w:val="007F473E"/>
    <w:rsid w:val="008E3AFC"/>
    <w:rsid w:val="008F5636"/>
    <w:rsid w:val="00904027"/>
    <w:rsid w:val="009F516B"/>
    <w:rsid w:val="00A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D3C9"/>
  <w15:chartTrackingRefBased/>
  <w15:docId w15:val="{DA73F0AC-D05A-4C9D-B57B-6F3517A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0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201C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przypisudolnego">
    <w:name w:val="footnote text"/>
    <w:basedOn w:val="Standard"/>
    <w:link w:val="TekstprzypisudolnegoZnak"/>
    <w:rsid w:val="0029201C"/>
  </w:style>
  <w:style w:type="character" w:customStyle="1" w:styleId="TekstprzypisudolnegoZnak">
    <w:name w:val="Tekst przypisu dolnego Znak"/>
    <w:basedOn w:val="Domylnaczcionkaakapitu"/>
    <w:link w:val="Tekstprzypisudolnego"/>
    <w:rsid w:val="0029201C"/>
    <w:rPr>
      <w:rFonts w:ascii="Calibri" w:eastAsia="SimSun" w:hAnsi="Calibri" w:cs="F"/>
      <w:kern w:val="3"/>
      <w:sz w:val="20"/>
      <w:szCs w:val="20"/>
    </w:rPr>
  </w:style>
  <w:style w:type="paragraph" w:styleId="Stopka">
    <w:name w:val="footer"/>
    <w:basedOn w:val="Standard"/>
    <w:link w:val="StopkaZnak"/>
    <w:rsid w:val="0029201C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29201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29201C"/>
    <w:rPr>
      <w:position w:val="0"/>
      <w:vertAlign w:val="superscript"/>
    </w:rPr>
  </w:style>
  <w:style w:type="numbering" w:customStyle="1" w:styleId="WWNum4">
    <w:name w:val="WWNum4"/>
    <w:basedOn w:val="Bezlisty"/>
    <w:rsid w:val="0029201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Zakrzewska</dc:creator>
  <cp:keywords/>
  <dc:description/>
  <cp:lastModifiedBy>Anita Zakrzewska</cp:lastModifiedBy>
  <cp:revision>4</cp:revision>
  <dcterms:created xsi:type="dcterms:W3CDTF">2023-02-08T14:03:00Z</dcterms:created>
  <dcterms:modified xsi:type="dcterms:W3CDTF">2023-02-21T13:33:00Z</dcterms:modified>
</cp:coreProperties>
</file>